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5DC8D496" w:rsidR="006F60CE" w:rsidRDefault="006F60CE" w:rsidP="003E5019">
      <w:pPr>
        <w:rPr>
          <w:rFonts w:eastAsiaTheme="majorEastAsia" w:cstheme="minorHAnsi"/>
          <w:b/>
          <w:color w:val="2E74B5" w:themeColor="accent1" w:themeShade="BF"/>
          <w:sz w:val="32"/>
          <w:szCs w:val="32"/>
          <w:lang w:val="en-US"/>
        </w:rPr>
      </w:pPr>
      <w:r w:rsidRPr="007E16F7">
        <w:rPr>
          <w:rFonts w:eastAsiaTheme="majorEastAsia" w:cstheme="minorHAnsi"/>
          <w:b/>
          <w:color w:val="2E74B5" w:themeColor="accent1" w:themeShade="BF"/>
          <w:sz w:val="32"/>
          <w:szCs w:val="32"/>
          <w:lang w:val="en-US"/>
        </w:rPr>
        <w:t xml:space="preserve"> </w:t>
      </w:r>
      <w:r w:rsidR="00AD05C6">
        <w:rPr>
          <w:rFonts w:eastAsiaTheme="majorEastAsia" w:cstheme="minorHAnsi"/>
          <w:b/>
          <w:color w:val="2E74B5" w:themeColor="accent1" w:themeShade="BF"/>
          <w:sz w:val="32"/>
          <w:szCs w:val="32"/>
          <w:lang w:val="en-US"/>
        </w:rPr>
        <w:t>VR – Risk management</w:t>
      </w:r>
      <w:r w:rsidR="005265C5" w:rsidRPr="007E16F7">
        <w:rPr>
          <w:rFonts w:eastAsiaTheme="majorEastAsia" w:cstheme="minorHAnsi"/>
          <w:b/>
          <w:color w:val="2E74B5" w:themeColor="accent1" w:themeShade="BF"/>
          <w:sz w:val="32"/>
          <w:szCs w:val="32"/>
          <w:lang w:val="en-US"/>
        </w:rPr>
        <w:t xml:space="preserve"> </w:t>
      </w:r>
      <w:r w:rsidR="005265C5">
        <w:rPr>
          <w:rFonts w:eastAsiaTheme="majorEastAsia" w:cstheme="minorHAnsi"/>
          <w:b/>
          <w:color w:val="2E74B5" w:themeColor="accent1" w:themeShade="BF"/>
          <w:sz w:val="32"/>
          <w:szCs w:val="32"/>
          <w:lang w:val="en-US"/>
        </w:rPr>
        <w:t>script</w:t>
      </w:r>
      <w:r w:rsidR="005265C5" w:rsidRPr="007E16F7">
        <w:rPr>
          <w:rFonts w:eastAsiaTheme="majorEastAsia" w:cstheme="minorHAnsi"/>
          <w:b/>
          <w:color w:val="2E74B5" w:themeColor="accent1" w:themeShade="BF"/>
          <w:sz w:val="32"/>
          <w:szCs w:val="32"/>
          <w:lang w:val="en-US"/>
        </w:rPr>
        <w:t xml:space="preserve"> </w:t>
      </w:r>
      <w:r w:rsidR="005265C5">
        <w:rPr>
          <w:rFonts w:eastAsiaTheme="majorEastAsia" w:cstheme="minorHAnsi"/>
          <w:b/>
          <w:color w:val="2E74B5" w:themeColor="accent1" w:themeShade="BF"/>
          <w:sz w:val="32"/>
          <w:szCs w:val="32"/>
          <w:lang w:val="en-US"/>
        </w:rPr>
        <w:t>GR</w:t>
      </w:r>
    </w:p>
    <w:p w14:paraId="595CDA65" w14:textId="7F373652" w:rsidR="006A4E50" w:rsidRPr="006A4E50" w:rsidRDefault="006A4E50" w:rsidP="003E5019">
      <w:pPr>
        <w:rPr>
          <w:rFonts w:eastAsiaTheme="majorEastAsia" w:cstheme="minorHAnsi"/>
          <w:b/>
          <w:color w:val="2E74B5" w:themeColor="accent1" w:themeShade="BF"/>
          <w:sz w:val="32"/>
          <w:szCs w:val="32"/>
          <w:lang w:val="en-US"/>
        </w:rPr>
      </w:pPr>
      <w:hyperlink r:id="rId11" w:history="1">
        <w:proofErr w:type="spellStart"/>
        <w:r w:rsidRPr="006A4E50">
          <w:rPr>
            <w:rStyle w:val="Hyperlink"/>
            <w:rFonts w:eastAsiaTheme="majorEastAsia" w:cstheme="minorHAnsi"/>
            <w:b/>
            <w:sz w:val="32"/>
            <w:szCs w:val="32"/>
            <w:u w:val="none"/>
          </w:rPr>
          <w:t>Δι</w:t>
        </w:r>
        <w:proofErr w:type="spellEnd"/>
        <w:r w:rsidRPr="006A4E50">
          <w:rPr>
            <w:rStyle w:val="Hyperlink"/>
            <w:rFonts w:eastAsiaTheme="majorEastAsia" w:cstheme="minorHAnsi"/>
            <w:b/>
            <w:sz w:val="32"/>
            <w:szCs w:val="32"/>
            <w:u w:val="none"/>
          </w:rPr>
          <w:t xml:space="preserve">αχείριση </w:t>
        </w:r>
        <w:proofErr w:type="spellStart"/>
        <w:r w:rsidRPr="006A4E50">
          <w:rPr>
            <w:rStyle w:val="Hyperlink"/>
            <w:rFonts w:eastAsiaTheme="majorEastAsia" w:cstheme="minorHAnsi"/>
            <w:b/>
            <w:sz w:val="32"/>
            <w:szCs w:val="32"/>
            <w:u w:val="none"/>
          </w:rPr>
          <w:t>κινδύνων</w:t>
        </w:r>
        <w:proofErr w:type="spellEnd"/>
        <w:r w:rsidRPr="006A4E50">
          <w:rPr>
            <w:rStyle w:val="Hyperlink"/>
            <w:rFonts w:eastAsiaTheme="majorEastAsia" w:cstheme="minorHAnsi"/>
            <w:b/>
            <w:sz w:val="32"/>
            <w:szCs w:val="32"/>
            <w:u w:val="none"/>
          </w:rPr>
          <w:t>: Βα</w:t>
        </w:r>
        <w:proofErr w:type="spellStart"/>
        <w:r w:rsidRPr="006A4E50">
          <w:rPr>
            <w:rStyle w:val="Hyperlink"/>
            <w:rFonts w:eastAsiaTheme="majorEastAsia" w:cstheme="minorHAnsi"/>
            <w:b/>
            <w:sz w:val="32"/>
            <w:szCs w:val="32"/>
            <w:u w:val="none"/>
          </w:rPr>
          <w:t>σικές</w:t>
        </w:r>
        <w:proofErr w:type="spellEnd"/>
        <w:r w:rsidRPr="006A4E50">
          <w:rPr>
            <w:rStyle w:val="Hyperlink"/>
            <w:rFonts w:eastAsiaTheme="majorEastAsia" w:cstheme="minorHAnsi"/>
            <w:b/>
            <w:sz w:val="32"/>
            <w:szCs w:val="32"/>
            <w:u w:val="none"/>
          </w:rPr>
          <w:t xml:space="preserve"> π</w:t>
        </w:r>
        <w:proofErr w:type="spellStart"/>
        <w:r w:rsidRPr="006A4E50">
          <w:rPr>
            <w:rStyle w:val="Hyperlink"/>
            <w:rFonts w:eastAsiaTheme="majorEastAsia" w:cstheme="minorHAnsi"/>
            <w:b/>
            <w:sz w:val="32"/>
            <w:szCs w:val="32"/>
            <w:u w:val="none"/>
          </w:rPr>
          <w:t>ληροφορίες</w:t>
        </w:r>
        <w:proofErr w:type="spellEnd"/>
      </w:hyperlink>
    </w:p>
    <w:p w14:paraId="4A524903" w14:textId="58371750" w:rsidR="005265C5" w:rsidRPr="007E16F7" w:rsidRDefault="005265C5" w:rsidP="005265C5">
      <w:pPr>
        <w:rPr>
          <w:rFonts w:eastAsiaTheme="majorEastAsia" w:cstheme="minorHAnsi"/>
          <w:b/>
          <w:color w:val="2E74B5" w:themeColor="accent1" w:themeShade="BF"/>
          <w:sz w:val="24"/>
          <w:szCs w:val="24"/>
          <w:lang w:val="en-US"/>
        </w:rPr>
      </w:pPr>
    </w:p>
    <w:p w14:paraId="49065225" w14:textId="77777777" w:rsidR="007E16F7" w:rsidRPr="007E16F7" w:rsidRDefault="007E16F7" w:rsidP="007E16F7">
      <w:pPr>
        <w:rPr>
          <w:b/>
          <w:bCs/>
          <w:lang w:val="en-US"/>
        </w:rPr>
      </w:pPr>
      <w:r>
        <w:rPr>
          <w:b/>
          <w:bCs/>
          <w:lang w:val="el-GR"/>
        </w:rPr>
        <w:t>Διαφάνεια</w:t>
      </w:r>
      <w:r w:rsidRPr="007E16F7">
        <w:rPr>
          <w:b/>
          <w:bCs/>
          <w:lang w:val="en-US"/>
        </w:rPr>
        <w:t xml:space="preserve"> 2</w:t>
      </w:r>
    </w:p>
    <w:p w14:paraId="128A2638" w14:textId="77777777" w:rsidR="007E16F7" w:rsidRPr="007E16F7" w:rsidRDefault="007E16F7" w:rsidP="007E16F7">
      <w:pPr>
        <w:rPr>
          <w:lang w:val="en-US"/>
        </w:rPr>
      </w:pPr>
    </w:p>
    <w:p w14:paraId="58E8DE7A" w14:textId="77777777" w:rsidR="007E16F7" w:rsidRDefault="007E16F7" w:rsidP="007E16F7">
      <w:pPr>
        <w:rPr>
          <w:lang w:val="el-GR"/>
        </w:rPr>
      </w:pPr>
      <w:r>
        <w:rPr>
          <w:lang w:val="el-GR"/>
        </w:rPr>
        <w:t xml:space="preserve">Ως διαχείριση κινδύνων, </w:t>
      </w:r>
    </w:p>
    <w:p w14:paraId="78ABC7A2" w14:textId="77777777" w:rsidR="007E16F7" w:rsidRDefault="007E16F7" w:rsidP="007E16F7">
      <w:pPr>
        <w:rPr>
          <w:lang w:val="el-GR"/>
        </w:rPr>
      </w:pPr>
      <w:r>
        <w:rPr>
          <w:lang w:val="el-GR"/>
        </w:rPr>
        <w:t xml:space="preserve">ορίζεται η διαδικασία εντοπισμού, </w:t>
      </w:r>
    </w:p>
    <w:p w14:paraId="71167F78" w14:textId="77777777" w:rsidR="007E16F7" w:rsidRDefault="007E16F7" w:rsidP="007E16F7">
      <w:pPr>
        <w:rPr>
          <w:lang w:val="el-GR"/>
        </w:rPr>
      </w:pPr>
      <w:r>
        <w:rPr>
          <w:lang w:val="el-GR"/>
        </w:rPr>
        <w:t>αξιολόγησης,</w:t>
      </w:r>
    </w:p>
    <w:p w14:paraId="072514E9" w14:textId="77777777" w:rsidR="007E16F7" w:rsidRDefault="007E16F7" w:rsidP="007E16F7">
      <w:pPr>
        <w:rPr>
          <w:lang w:val="el-GR"/>
        </w:rPr>
      </w:pPr>
      <w:r>
        <w:rPr>
          <w:lang w:val="el-GR"/>
        </w:rPr>
        <w:t xml:space="preserve"> ιεράρχησης, και μετριασμού των πιθανών σεναρίων, ή αβεβαιοτήτων,</w:t>
      </w:r>
    </w:p>
    <w:p w14:paraId="349FDAEE" w14:textId="77777777" w:rsidR="007E16F7" w:rsidRDefault="007E16F7" w:rsidP="007E16F7">
      <w:pPr>
        <w:rPr>
          <w:lang w:val="el-GR"/>
        </w:rPr>
      </w:pPr>
      <w:r>
        <w:rPr>
          <w:lang w:val="el-GR"/>
        </w:rPr>
        <w:t xml:space="preserve">που θα μπορούσαν να επηρεάσουν αρνητικά τους στόχους, </w:t>
      </w:r>
    </w:p>
    <w:p w14:paraId="739E9D59" w14:textId="77777777" w:rsidR="007E16F7" w:rsidRDefault="007E16F7" w:rsidP="007E16F7">
      <w:pPr>
        <w:rPr>
          <w:lang w:val="el-GR"/>
        </w:rPr>
      </w:pPr>
      <w:r>
        <w:rPr>
          <w:lang w:val="el-GR"/>
        </w:rPr>
        <w:t xml:space="preserve">τους πόρους, </w:t>
      </w:r>
    </w:p>
    <w:p w14:paraId="270744B6" w14:textId="77777777" w:rsidR="007E16F7" w:rsidRDefault="007E16F7" w:rsidP="007E16F7">
      <w:pPr>
        <w:rPr>
          <w:lang w:val="el-GR"/>
        </w:rPr>
      </w:pPr>
      <w:r>
        <w:rPr>
          <w:lang w:val="el-GR"/>
        </w:rPr>
        <w:t>ή τις λειτουργίες ενός οργανισμού..</w:t>
      </w:r>
    </w:p>
    <w:p w14:paraId="5CE3CAD0" w14:textId="77777777" w:rsidR="007E16F7" w:rsidRDefault="007E16F7" w:rsidP="007E16F7">
      <w:pPr>
        <w:rPr>
          <w:lang w:val="el-GR"/>
        </w:rPr>
      </w:pPr>
    </w:p>
    <w:p w14:paraId="29E87F75" w14:textId="77777777" w:rsidR="007E16F7" w:rsidRDefault="007E16F7" w:rsidP="007E16F7">
      <w:pPr>
        <w:rPr>
          <w:lang w:val="el-GR"/>
        </w:rPr>
      </w:pPr>
      <w:r>
        <w:rPr>
          <w:lang w:val="el-GR"/>
        </w:rPr>
        <w:t xml:space="preserve">Περιλαμβάνει τη συστηματική αξιολόγηση πιθανών κινδύνων, </w:t>
      </w:r>
    </w:p>
    <w:p w14:paraId="576E6293" w14:textId="77777777" w:rsidR="007E16F7" w:rsidRDefault="007E16F7" w:rsidP="007E16F7">
      <w:pPr>
        <w:rPr>
          <w:lang w:val="el-GR"/>
        </w:rPr>
      </w:pPr>
      <w:r>
        <w:rPr>
          <w:lang w:val="el-GR"/>
        </w:rPr>
        <w:t>Οικονομικής, λειτουργικής, στρατηγικής, νομικής, ή περιβαλλοντικής φύσεως,</w:t>
      </w:r>
    </w:p>
    <w:p w14:paraId="40C88EA6" w14:textId="77777777" w:rsidR="007E16F7" w:rsidRDefault="007E16F7" w:rsidP="007E16F7">
      <w:pPr>
        <w:rPr>
          <w:lang w:val="el-GR"/>
        </w:rPr>
      </w:pPr>
      <w:r>
        <w:rPr>
          <w:lang w:val="el-GR"/>
        </w:rPr>
        <w:t>Καθώς και την εφαρμογή στρατηγικών, για την ελαχιστοποίηση, την παρακολούθηση, και τον έλεγχο των επιπτώσεών τους..</w:t>
      </w:r>
    </w:p>
    <w:p w14:paraId="691549B3" w14:textId="77777777" w:rsidR="007E16F7" w:rsidRDefault="007E16F7" w:rsidP="007E16F7">
      <w:pPr>
        <w:rPr>
          <w:lang w:val="el-GR"/>
        </w:rPr>
      </w:pPr>
    </w:p>
    <w:p w14:paraId="70B9383C" w14:textId="77777777" w:rsidR="007E16F7" w:rsidRDefault="007E16F7" w:rsidP="007E16F7">
      <w:pPr>
        <w:rPr>
          <w:lang w:val="el-GR"/>
        </w:rPr>
      </w:pPr>
    </w:p>
    <w:p w14:paraId="0CAF3855" w14:textId="77777777" w:rsidR="007E16F7" w:rsidRDefault="007E16F7" w:rsidP="007E16F7">
      <w:pPr>
        <w:rPr>
          <w:lang w:val="el-GR"/>
        </w:rPr>
      </w:pPr>
      <w:r>
        <w:rPr>
          <w:lang w:val="el-GR"/>
        </w:rPr>
        <w:t xml:space="preserve">Μια αποτελεσματική προσέγγιση διαχείρισης κινδύνων, περιλαμβάνει την αξιοποίηση εργαλείων, </w:t>
      </w:r>
    </w:p>
    <w:p w14:paraId="3910C2F6" w14:textId="77777777" w:rsidR="007E16F7" w:rsidRDefault="007E16F7" w:rsidP="007E16F7">
      <w:pPr>
        <w:rPr>
          <w:lang w:val="el-GR"/>
        </w:rPr>
      </w:pPr>
      <w:r>
        <w:rPr>
          <w:lang w:val="el-GR"/>
        </w:rPr>
        <w:t>Όπως οι πίνακες αξιολόγησης κινδύνου,</w:t>
      </w:r>
    </w:p>
    <w:p w14:paraId="5314260B" w14:textId="77777777" w:rsidR="007E16F7" w:rsidRDefault="007E16F7" w:rsidP="007E16F7">
      <w:pPr>
        <w:rPr>
          <w:lang w:val="el-GR"/>
        </w:rPr>
      </w:pPr>
      <w:r>
        <w:rPr>
          <w:lang w:val="el-GR"/>
        </w:rPr>
        <w:t>Η ανάλυση σεναρίων,</w:t>
      </w:r>
    </w:p>
    <w:p w14:paraId="47044332" w14:textId="77777777" w:rsidR="007E16F7" w:rsidRDefault="007E16F7" w:rsidP="007E16F7">
      <w:pPr>
        <w:rPr>
          <w:lang w:val="el-GR"/>
        </w:rPr>
      </w:pPr>
      <w:r>
        <w:rPr>
          <w:lang w:val="el-GR"/>
        </w:rPr>
        <w:t>Και ο σχεδιασμός σεναρίων έκτακτης ανάγκης,</w:t>
      </w:r>
    </w:p>
    <w:p w14:paraId="0992AEC8" w14:textId="77777777" w:rsidR="007E16F7" w:rsidRDefault="007E16F7" w:rsidP="007E16F7">
      <w:pPr>
        <w:rPr>
          <w:lang w:val="el-GR"/>
        </w:rPr>
      </w:pPr>
      <w:r>
        <w:rPr>
          <w:lang w:val="el-GR"/>
        </w:rPr>
        <w:t>Με σαφείς επικοινωνιακούς διαύλους, και μέριμνα για συνεχή επαγρύπνηση και εποπτεία..</w:t>
      </w:r>
    </w:p>
    <w:p w14:paraId="5B47EB6C" w14:textId="77777777" w:rsidR="007E16F7" w:rsidRDefault="007E16F7" w:rsidP="007E16F7">
      <w:pPr>
        <w:rPr>
          <w:lang w:val="el-GR"/>
        </w:rPr>
      </w:pPr>
    </w:p>
    <w:p w14:paraId="711F73FC" w14:textId="77777777" w:rsidR="007E16F7" w:rsidRDefault="007E16F7" w:rsidP="007E16F7">
      <w:pPr>
        <w:rPr>
          <w:lang w:val="el-GR"/>
        </w:rPr>
      </w:pPr>
      <w:r>
        <w:rPr>
          <w:lang w:val="el-GR"/>
        </w:rPr>
        <w:t xml:space="preserve">Κατά τον τρόπο αυτό, διασφαλίζεται ότι οι οργανισμοί, είναι κατάλληλα προετοιμασμένοι, να ανταποκρίνονται στις απειλές έγκαιρα, </w:t>
      </w:r>
    </w:p>
    <w:p w14:paraId="5EB17E03" w14:textId="77777777" w:rsidR="007E16F7" w:rsidRDefault="007E16F7" w:rsidP="007E16F7">
      <w:pPr>
        <w:rPr>
          <w:lang w:val="el-GR"/>
        </w:rPr>
      </w:pPr>
      <w:r>
        <w:rPr>
          <w:lang w:val="el-GR"/>
        </w:rPr>
        <w:t>Αξιοποιώντας παράλληλα ευκαιρίες βελτίωσης, που ενδέχεται να προκύψουν..</w:t>
      </w:r>
    </w:p>
    <w:p w14:paraId="5A3C0F7B" w14:textId="77777777" w:rsidR="007E16F7" w:rsidRDefault="007E16F7" w:rsidP="007E16F7">
      <w:pPr>
        <w:rPr>
          <w:lang w:val="el-GR"/>
        </w:rPr>
      </w:pPr>
    </w:p>
    <w:p w14:paraId="4D2ACC15" w14:textId="77777777" w:rsidR="007E16F7" w:rsidRDefault="007E16F7" w:rsidP="007E16F7">
      <w:pPr>
        <w:rPr>
          <w:lang w:val="el-GR"/>
        </w:rPr>
      </w:pPr>
    </w:p>
    <w:p w14:paraId="7DE418C4" w14:textId="77777777" w:rsidR="007E16F7" w:rsidRDefault="007E16F7" w:rsidP="007E16F7">
      <w:pPr>
        <w:rPr>
          <w:b/>
          <w:bCs/>
          <w:lang w:val="el-GR"/>
        </w:rPr>
      </w:pPr>
      <w:r>
        <w:rPr>
          <w:b/>
          <w:bCs/>
          <w:lang w:val="el-GR"/>
        </w:rPr>
        <w:lastRenderedPageBreak/>
        <w:t>Διαφάνεια 3</w:t>
      </w:r>
    </w:p>
    <w:p w14:paraId="329720EC" w14:textId="77777777" w:rsidR="007E16F7" w:rsidRDefault="007E16F7" w:rsidP="007E16F7">
      <w:pPr>
        <w:rPr>
          <w:lang w:val="el-GR"/>
        </w:rPr>
      </w:pPr>
      <w:r>
        <w:rPr>
          <w:lang w:val="el-GR"/>
        </w:rPr>
        <w:t xml:space="preserve">Ένας κίνδυνος, είναι το ενδεχόμενο ένα γεγονός, μία ενέργεια, ή μία απόφαση, </w:t>
      </w:r>
    </w:p>
    <w:p w14:paraId="6AD6D22D" w14:textId="77777777" w:rsidR="007E16F7" w:rsidRDefault="007E16F7" w:rsidP="007E16F7">
      <w:pPr>
        <w:rPr>
          <w:lang w:val="el-GR"/>
        </w:rPr>
      </w:pPr>
      <w:r>
        <w:rPr>
          <w:lang w:val="el-GR"/>
        </w:rPr>
        <w:t>Να οδηγήσει σε ένα ανεπιθύμητο, ή αρνητικό αποτέλεσμα,</w:t>
      </w:r>
    </w:p>
    <w:p w14:paraId="4E49FD63" w14:textId="77777777" w:rsidR="007E16F7" w:rsidRDefault="007E16F7" w:rsidP="007E16F7">
      <w:pPr>
        <w:rPr>
          <w:lang w:val="el-GR"/>
        </w:rPr>
      </w:pPr>
      <w:r>
        <w:rPr>
          <w:lang w:val="el-GR"/>
        </w:rPr>
        <w:t xml:space="preserve">Με δυσμενή αντίκτυπο στους πόρους, ή την απόδοση του οργανισμού, </w:t>
      </w:r>
    </w:p>
    <w:p w14:paraId="078A8E51" w14:textId="77777777" w:rsidR="007E16F7" w:rsidRDefault="007E16F7" w:rsidP="007E16F7">
      <w:pPr>
        <w:rPr>
          <w:lang w:val="el-GR"/>
        </w:rPr>
      </w:pPr>
      <w:r>
        <w:rPr>
          <w:lang w:val="el-GR"/>
        </w:rPr>
        <w:t>ή και στη δυνατότητα επίτευξης των στόχων του..</w:t>
      </w:r>
    </w:p>
    <w:p w14:paraId="69827A9C" w14:textId="77777777" w:rsidR="007E16F7" w:rsidRDefault="007E16F7" w:rsidP="007E16F7">
      <w:pPr>
        <w:rPr>
          <w:lang w:val="el-GR"/>
        </w:rPr>
      </w:pPr>
    </w:p>
    <w:p w14:paraId="4DA6B3EC" w14:textId="77777777" w:rsidR="007E16F7" w:rsidRDefault="007E16F7" w:rsidP="007E16F7">
      <w:pPr>
        <w:rPr>
          <w:lang w:val="el-GR"/>
        </w:rPr>
      </w:pPr>
      <w:r>
        <w:rPr>
          <w:lang w:val="el-GR"/>
        </w:rPr>
        <w:t>Στην υγειονομική περίθαλψη, αυτό θα μπορούσε να είναι, οτιδήποτε επηρεάζει αρνητικά, τη φροντίδα των ασθενών, ή τη δυνατότητα παροχής της..</w:t>
      </w:r>
    </w:p>
    <w:p w14:paraId="0F514B3D" w14:textId="77777777" w:rsidR="007E16F7" w:rsidRDefault="007E16F7" w:rsidP="007E16F7">
      <w:pPr>
        <w:rPr>
          <w:lang w:val="el-GR"/>
        </w:rPr>
      </w:pPr>
    </w:p>
    <w:p w14:paraId="3CC02938" w14:textId="77777777" w:rsidR="007E16F7" w:rsidRDefault="007E16F7" w:rsidP="007E16F7">
      <w:pPr>
        <w:rPr>
          <w:lang w:val="el-GR"/>
        </w:rPr>
      </w:pPr>
      <w:r>
        <w:rPr>
          <w:lang w:val="el-GR"/>
        </w:rPr>
        <w:t>Αλληλένδετη με την έννοια του κινδύνου, είναι η αβεβαιότητα..</w:t>
      </w:r>
    </w:p>
    <w:p w14:paraId="32FA1CD1" w14:textId="77777777" w:rsidR="007E16F7" w:rsidRDefault="007E16F7" w:rsidP="007E16F7">
      <w:pPr>
        <w:rPr>
          <w:lang w:val="el-GR"/>
        </w:rPr>
      </w:pPr>
      <w:r>
        <w:rPr>
          <w:lang w:val="el-GR"/>
        </w:rPr>
        <w:t>Αν και οι κίνδυνοι είναι κατεξοχήν συνυφασμένοι, με τις αρνητικές εν δυνάμει συνέπειές τους,</w:t>
      </w:r>
    </w:p>
    <w:p w14:paraId="40303EBD" w14:textId="77777777" w:rsidR="007E16F7" w:rsidRDefault="007E16F7" w:rsidP="007E16F7">
      <w:pPr>
        <w:rPr>
          <w:lang w:val="el-GR"/>
        </w:rPr>
      </w:pPr>
      <w:r>
        <w:rPr>
          <w:lang w:val="el-GR"/>
        </w:rPr>
        <w:t>Δεν υφίσταται μόνο το ενδεχόμενο απωλειών, αλλά και εκείνο του κέρδους..</w:t>
      </w:r>
    </w:p>
    <w:p w14:paraId="15E3B713" w14:textId="77777777" w:rsidR="007E16F7" w:rsidRDefault="007E16F7" w:rsidP="007E16F7">
      <w:pPr>
        <w:rPr>
          <w:lang w:val="el-GR"/>
        </w:rPr>
      </w:pPr>
    </w:p>
    <w:p w14:paraId="5BF30248" w14:textId="77777777" w:rsidR="007E16F7" w:rsidRDefault="007E16F7" w:rsidP="007E16F7">
      <w:pPr>
        <w:rPr>
          <w:lang w:val="el-GR"/>
        </w:rPr>
      </w:pPr>
      <w:r>
        <w:rPr>
          <w:lang w:val="el-GR"/>
        </w:rPr>
        <w:t>,</w:t>
      </w:r>
    </w:p>
    <w:p w14:paraId="14AB6EB5" w14:textId="77777777" w:rsidR="007E16F7" w:rsidRDefault="007E16F7" w:rsidP="007E16F7">
      <w:pPr>
        <w:rPr>
          <w:lang w:val="el-GR"/>
        </w:rPr>
      </w:pPr>
      <w:r>
        <w:rPr>
          <w:lang w:val="el-GR"/>
        </w:rPr>
        <w:t>Οι κίνδυνοι μπορούν να προκύψουν από ένα ευρύ φάσμα πηγών,</w:t>
      </w:r>
    </w:p>
    <w:p w14:paraId="0FC2D479" w14:textId="77777777" w:rsidR="007E16F7" w:rsidRDefault="007E16F7" w:rsidP="007E16F7">
      <w:pPr>
        <w:rPr>
          <w:lang w:val="el-GR"/>
        </w:rPr>
      </w:pPr>
      <w:r>
        <w:rPr>
          <w:lang w:val="el-GR"/>
        </w:rPr>
        <w:t>Όπως τα ζητήματα που σχετίζονται με τη λειτουργία των δικλείδων ασφαλείας στη διαχείριση ασθενών,</w:t>
      </w:r>
    </w:p>
    <w:p w14:paraId="405DDAB5" w14:textId="77777777" w:rsidR="007E16F7" w:rsidRDefault="007E16F7" w:rsidP="007E16F7">
      <w:pPr>
        <w:rPr>
          <w:lang w:val="el-GR"/>
        </w:rPr>
      </w:pPr>
      <w:r>
        <w:rPr>
          <w:lang w:val="el-GR"/>
        </w:rPr>
        <w:t>ή η απουσία άρτιας ομαδικής συνεργασίας και συντονισμού..</w:t>
      </w:r>
    </w:p>
    <w:p w14:paraId="6B9C26CC" w14:textId="77777777" w:rsidR="007E16F7" w:rsidRDefault="007E16F7" w:rsidP="007E16F7">
      <w:pPr>
        <w:rPr>
          <w:lang w:val="el-GR"/>
        </w:rPr>
      </w:pPr>
    </w:p>
    <w:p w14:paraId="6089402A" w14:textId="77777777" w:rsidR="007E16F7" w:rsidRDefault="007E16F7" w:rsidP="007E16F7">
      <w:pPr>
        <w:rPr>
          <w:lang w:val="el-GR"/>
        </w:rPr>
      </w:pPr>
      <w:r>
        <w:rPr>
          <w:lang w:val="el-GR"/>
        </w:rPr>
        <w:t>Η αποτελεσματική διαχείριση κινδύνων,  απαιτεί  τη δόκιμη διαστρωμάτωσή τους, με τον προσδιορισμό, τόσο της πιθανότητάς τους, όσο και των επιπτώσεων, που θα μπορούσαν να έχουν, εφόσον επέλθουν,</w:t>
      </w:r>
    </w:p>
    <w:p w14:paraId="0C6F865E" w14:textId="77777777" w:rsidR="007E16F7" w:rsidRDefault="007E16F7" w:rsidP="007E16F7">
      <w:pPr>
        <w:rPr>
          <w:lang w:val="el-GR"/>
        </w:rPr>
      </w:pPr>
      <w:r>
        <w:rPr>
          <w:lang w:val="el-GR"/>
        </w:rPr>
        <w:t>Ώστε να μπορούν να ληφθούν τα κατάλληλα μέτρα, για το μετριασμό τους..</w:t>
      </w:r>
    </w:p>
    <w:p w14:paraId="2D828856" w14:textId="77777777" w:rsidR="007E16F7" w:rsidRDefault="007E16F7" w:rsidP="007E16F7">
      <w:pPr>
        <w:rPr>
          <w:lang w:val="el-GR"/>
        </w:rPr>
      </w:pPr>
    </w:p>
    <w:p w14:paraId="03B509F6" w14:textId="77777777" w:rsidR="007E16F7" w:rsidRDefault="007E16F7" w:rsidP="007E16F7">
      <w:pPr>
        <w:rPr>
          <w:lang w:val="el-GR"/>
        </w:rPr>
      </w:pPr>
    </w:p>
    <w:p w14:paraId="534BD71E" w14:textId="77777777" w:rsidR="007E16F7" w:rsidRDefault="007E16F7" w:rsidP="007E16F7">
      <w:pPr>
        <w:rPr>
          <w:b/>
          <w:bCs/>
          <w:lang w:val="el-GR"/>
        </w:rPr>
      </w:pPr>
      <w:r>
        <w:rPr>
          <w:b/>
          <w:bCs/>
          <w:lang w:val="el-GR"/>
        </w:rPr>
        <w:t>Διαφάνεια 4:</w:t>
      </w:r>
    </w:p>
    <w:p w14:paraId="1F886EF2" w14:textId="77777777" w:rsidR="007E16F7" w:rsidRDefault="007E16F7" w:rsidP="007E16F7">
      <w:pPr>
        <w:rPr>
          <w:lang w:val="el-GR"/>
        </w:rPr>
      </w:pPr>
      <w:r>
        <w:rPr>
          <w:lang w:val="el-GR"/>
        </w:rPr>
        <w:t xml:space="preserve">Στο πλαίσιο της διαχείρισης κινδύνου, ο όρος περιστατικό, αναφέρεται σε ένα απρογραμμάτιστο, ή απροσδόκητο συμβάν, </w:t>
      </w:r>
    </w:p>
    <w:p w14:paraId="5014F39C" w14:textId="77777777" w:rsidR="007E16F7" w:rsidRDefault="007E16F7" w:rsidP="007E16F7">
      <w:pPr>
        <w:rPr>
          <w:lang w:val="el-GR"/>
        </w:rPr>
      </w:pPr>
      <w:r>
        <w:rPr>
          <w:lang w:val="el-GR"/>
        </w:rPr>
        <w:t>Που διαταράσσει τη λειτουργία της διαδικασίας παροχής φροντίδας υγείας,</w:t>
      </w:r>
    </w:p>
    <w:p w14:paraId="4ED27C44" w14:textId="77777777" w:rsidR="007E16F7" w:rsidRDefault="007E16F7" w:rsidP="007E16F7">
      <w:pPr>
        <w:rPr>
          <w:lang w:val="el-GR"/>
        </w:rPr>
      </w:pPr>
      <w:r>
        <w:rPr>
          <w:lang w:val="el-GR"/>
        </w:rPr>
        <w:t>αποτελεί απειλή για την ασφάλεια, και τους μηχανισμούς προστασίας,</w:t>
      </w:r>
    </w:p>
    <w:p w14:paraId="7BF61950" w14:textId="77777777" w:rsidR="007E16F7" w:rsidRDefault="007E16F7" w:rsidP="007E16F7">
      <w:pPr>
        <w:rPr>
          <w:lang w:val="el-GR"/>
        </w:rPr>
      </w:pPr>
      <w:r>
        <w:rPr>
          <w:lang w:val="el-GR"/>
        </w:rPr>
        <w:t>ή παραβιάζει τα καθιερωμένα πρωτόκολλα..</w:t>
      </w:r>
    </w:p>
    <w:p w14:paraId="2B35FF62" w14:textId="77777777" w:rsidR="007E16F7" w:rsidRDefault="007E16F7" w:rsidP="007E16F7">
      <w:pPr>
        <w:rPr>
          <w:lang w:val="el-GR"/>
        </w:rPr>
      </w:pPr>
    </w:p>
    <w:p w14:paraId="51932D0A" w14:textId="77777777" w:rsidR="007E16F7" w:rsidRDefault="007E16F7" w:rsidP="007E16F7">
      <w:pPr>
        <w:rPr>
          <w:lang w:val="el-GR"/>
        </w:rPr>
      </w:pPr>
      <w:r>
        <w:rPr>
          <w:lang w:val="el-GR"/>
        </w:rPr>
        <w:t>Σε αντίθεση με τον κίνδυνο, ο οποίος αποτελεί ένα ενδεχόμενο,</w:t>
      </w:r>
    </w:p>
    <w:p w14:paraId="1633BBB1" w14:textId="77777777" w:rsidR="007E16F7" w:rsidRDefault="007E16F7" w:rsidP="007E16F7">
      <w:pPr>
        <w:rPr>
          <w:lang w:val="el-GR"/>
        </w:rPr>
      </w:pPr>
      <w:r>
        <w:rPr>
          <w:lang w:val="el-GR"/>
        </w:rPr>
        <w:lastRenderedPageBreak/>
        <w:t>Ένα περιστατικό συνιστά ένα πραγματικό συμβάν,</w:t>
      </w:r>
    </w:p>
    <w:p w14:paraId="59B42DB8" w14:textId="77777777" w:rsidR="007E16F7" w:rsidRDefault="007E16F7" w:rsidP="007E16F7">
      <w:pPr>
        <w:rPr>
          <w:lang w:val="el-GR"/>
        </w:rPr>
      </w:pPr>
      <w:r>
        <w:rPr>
          <w:lang w:val="el-GR"/>
        </w:rPr>
        <w:t>Που μπορεί να μεταφραστεί σε ζημία, υλική ή σωματική βλάβη, ή και απώλεια..</w:t>
      </w:r>
    </w:p>
    <w:p w14:paraId="704AE36D" w14:textId="77777777" w:rsidR="007E16F7" w:rsidRDefault="007E16F7" w:rsidP="007E16F7">
      <w:pPr>
        <w:rPr>
          <w:lang w:val="el-GR"/>
        </w:rPr>
      </w:pPr>
    </w:p>
    <w:p w14:paraId="0403C8E8" w14:textId="77777777" w:rsidR="007E16F7" w:rsidRDefault="007E16F7" w:rsidP="007E16F7">
      <w:pPr>
        <w:rPr>
          <w:lang w:val="el-GR"/>
        </w:rPr>
      </w:pPr>
      <w:r>
        <w:rPr>
          <w:lang w:val="el-GR"/>
        </w:rPr>
        <w:t>Η αποτελεσματική διαχείριση περιστατικών, περιλαμβάνει τον εντοπισμό,</w:t>
      </w:r>
    </w:p>
    <w:p w14:paraId="203F2CF2" w14:textId="77777777" w:rsidR="007E16F7" w:rsidRDefault="007E16F7" w:rsidP="007E16F7">
      <w:pPr>
        <w:rPr>
          <w:lang w:val="el-GR"/>
        </w:rPr>
      </w:pPr>
      <w:r>
        <w:rPr>
          <w:lang w:val="el-GR"/>
        </w:rPr>
        <w:t>Την αναφορά,</w:t>
      </w:r>
    </w:p>
    <w:p w14:paraId="32AC1063" w14:textId="77777777" w:rsidR="007E16F7" w:rsidRDefault="007E16F7" w:rsidP="007E16F7">
      <w:pPr>
        <w:rPr>
          <w:lang w:val="el-GR"/>
        </w:rPr>
      </w:pPr>
      <w:r>
        <w:rPr>
          <w:lang w:val="el-GR"/>
        </w:rPr>
        <w:t>Την ανάλυση,</w:t>
      </w:r>
    </w:p>
    <w:p w14:paraId="0DFD82F4" w14:textId="77777777" w:rsidR="007E16F7" w:rsidRDefault="007E16F7" w:rsidP="007E16F7">
      <w:pPr>
        <w:rPr>
          <w:lang w:val="el-GR"/>
        </w:rPr>
      </w:pPr>
      <w:r>
        <w:rPr>
          <w:lang w:val="el-GR"/>
        </w:rPr>
        <w:t>Και την απόκριση στο περιστατικό, με τις κατάλληλες ενέργειες,</w:t>
      </w:r>
    </w:p>
    <w:p w14:paraId="51958E13" w14:textId="77777777" w:rsidR="007E16F7" w:rsidRDefault="007E16F7" w:rsidP="007E16F7">
      <w:pPr>
        <w:rPr>
          <w:lang w:val="el-GR"/>
        </w:rPr>
      </w:pPr>
      <w:r>
        <w:rPr>
          <w:lang w:val="el-GR"/>
        </w:rPr>
        <w:t>Με σκοπό την ελαχιστοποίηση των συνεπειών του,</w:t>
      </w:r>
    </w:p>
    <w:p w14:paraId="71785B05" w14:textId="77777777" w:rsidR="007E16F7" w:rsidRDefault="007E16F7" w:rsidP="007E16F7">
      <w:pPr>
        <w:rPr>
          <w:lang w:val="el-GR"/>
        </w:rPr>
      </w:pPr>
      <w:r>
        <w:rPr>
          <w:lang w:val="el-GR"/>
        </w:rPr>
        <w:t>Αλλά και την πρόληψη της επανεμφάνισής του..</w:t>
      </w:r>
    </w:p>
    <w:p w14:paraId="3148D324" w14:textId="77777777" w:rsidR="007E16F7" w:rsidRDefault="007E16F7" w:rsidP="007E16F7">
      <w:pPr>
        <w:rPr>
          <w:lang w:val="el-GR"/>
        </w:rPr>
      </w:pPr>
    </w:p>
    <w:p w14:paraId="51D8DD86" w14:textId="77777777" w:rsidR="007E16F7" w:rsidRDefault="007E16F7" w:rsidP="007E16F7">
      <w:pPr>
        <w:rPr>
          <w:lang w:val="el-GR"/>
        </w:rPr>
      </w:pPr>
      <w:r>
        <w:rPr>
          <w:lang w:val="el-GR"/>
        </w:rPr>
        <w:t>Συνήθη παραδείγματα, αποτελούν περιστατικά που αφορούν την ασφάλεια των ασθενών,</w:t>
      </w:r>
    </w:p>
    <w:p w14:paraId="07B74888" w14:textId="77777777" w:rsidR="007E16F7" w:rsidRDefault="007E16F7" w:rsidP="007E16F7">
      <w:pPr>
        <w:rPr>
          <w:lang w:val="el-GR"/>
        </w:rPr>
      </w:pPr>
      <w:r>
        <w:rPr>
          <w:lang w:val="el-GR"/>
        </w:rPr>
        <w:t>Παραβιάσεις δεδομένων,</w:t>
      </w:r>
    </w:p>
    <w:p w14:paraId="1D663DA2" w14:textId="77777777" w:rsidR="007E16F7" w:rsidRDefault="007E16F7" w:rsidP="007E16F7">
      <w:pPr>
        <w:rPr>
          <w:lang w:val="el-GR"/>
        </w:rPr>
      </w:pPr>
      <w:r>
        <w:rPr>
          <w:lang w:val="el-GR"/>
        </w:rPr>
        <w:t>Βλάβες εξοπλισμού και αστοχίες υλικών,</w:t>
      </w:r>
    </w:p>
    <w:p w14:paraId="76573A7A" w14:textId="77777777" w:rsidR="007E16F7" w:rsidRDefault="007E16F7" w:rsidP="007E16F7">
      <w:pPr>
        <w:rPr>
          <w:lang w:val="el-GR"/>
        </w:rPr>
      </w:pPr>
      <w:r>
        <w:rPr>
          <w:lang w:val="el-GR"/>
        </w:rPr>
        <w:t>Και ατυχήματα..</w:t>
      </w:r>
    </w:p>
    <w:p w14:paraId="0B6B573B" w14:textId="77777777" w:rsidR="007E16F7" w:rsidRDefault="007E16F7" w:rsidP="007E16F7">
      <w:pPr>
        <w:rPr>
          <w:lang w:val="el-GR"/>
        </w:rPr>
      </w:pPr>
    </w:p>
    <w:p w14:paraId="2FFE1E1E" w14:textId="77777777" w:rsidR="007E16F7" w:rsidRDefault="007E16F7" w:rsidP="007E16F7">
      <w:pPr>
        <w:rPr>
          <w:lang w:val="el-GR"/>
        </w:rPr>
      </w:pPr>
      <w:r>
        <w:rPr>
          <w:lang w:val="el-GR"/>
        </w:rPr>
        <w:t>Η διαχείριση των περιστατικών αυτών, απαιτεί μια δομημένη προσέγγιση,</w:t>
      </w:r>
    </w:p>
    <w:p w14:paraId="42D63AC4" w14:textId="77777777" w:rsidR="007E16F7" w:rsidRDefault="007E16F7" w:rsidP="007E16F7">
      <w:pPr>
        <w:rPr>
          <w:lang w:val="el-GR"/>
        </w:rPr>
      </w:pPr>
      <w:r>
        <w:rPr>
          <w:lang w:val="el-GR"/>
        </w:rPr>
        <w:t>Επικεντρωμένη στον περιορισμό των συνεπειών τους..</w:t>
      </w:r>
    </w:p>
    <w:p w14:paraId="2F995130" w14:textId="77777777" w:rsidR="007E16F7" w:rsidRDefault="007E16F7" w:rsidP="007E16F7">
      <w:pPr>
        <w:rPr>
          <w:lang w:val="el-GR"/>
        </w:rPr>
      </w:pPr>
    </w:p>
    <w:p w14:paraId="27CC6C11" w14:textId="77777777" w:rsidR="007E16F7" w:rsidRDefault="007E16F7" w:rsidP="007E16F7">
      <w:pPr>
        <w:rPr>
          <w:lang w:val="el-GR"/>
        </w:rPr>
      </w:pPr>
    </w:p>
    <w:p w14:paraId="685A828B" w14:textId="77777777" w:rsidR="007E16F7" w:rsidRDefault="007E16F7" w:rsidP="007E16F7">
      <w:pPr>
        <w:rPr>
          <w:b/>
          <w:bCs/>
          <w:lang w:val="el-GR"/>
        </w:rPr>
      </w:pPr>
      <w:r>
        <w:rPr>
          <w:b/>
          <w:bCs/>
          <w:lang w:val="el-GR"/>
        </w:rPr>
        <w:t>Διαφάνεια 5:</w:t>
      </w:r>
    </w:p>
    <w:p w14:paraId="734EFB70" w14:textId="77777777" w:rsidR="007E16F7" w:rsidRDefault="007E16F7" w:rsidP="007E16F7">
      <w:pPr>
        <w:rPr>
          <w:lang w:val="el-GR"/>
        </w:rPr>
      </w:pPr>
      <w:r>
        <w:rPr>
          <w:lang w:val="el-GR"/>
        </w:rPr>
        <w:t>Με τον όρο  «βαθύτερες αιτίες», εννοούμε τους υποκείμενους  παράγοντες, ή τα θεμελιώδη αίτια, που μπορούν επαναλήψιμα να οδηγήσουν σε δυσμενή περιστατικά, ή μη επιθυμητά αποτελέσματα..</w:t>
      </w:r>
    </w:p>
    <w:p w14:paraId="3810FBF0" w14:textId="77777777" w:rsidR="007E16F7" w:rsidRDefault="007E16F7" w:rsidP="007E16F7">
      <w:pPr>
        <w:rPr>
          <w:lang w:val="el-GR"/>
        </w:rPr>
      </w:pPr>
    </w:p>
    <w:p w14:paraId="7E9DF096" w14:textId="77777777" w:rsidR="007E16F7" w:rsidRDefault="007E16F7" w:rsidP="007E16F7">
      <w:pPr>
        <w:rPr>
          <w:lang w:val="el-GR"/>
        </w:rPr>
      </w:pPr>
      <w:r>
        <w:rPr>
          <w:lang w:val="el-GR"/>
        </w:rPr>
        <w:t>Σε αντίθεση με τις άμεσες αιτίες, οι βαθύτερες αιτίες συνιστούν παράγοντες που υπεισέρχονται πρώιμα στην αλληλουχία γεγονότων, που τελικά καταλήγει σε ένα συμβάν,</w:t>
      </w:r>
    </w:p>
    <w:p w14:paraId="0C23B8DC" w14:textId="77777777" w:rsidR="007E16F7" w:rsidRDefault="007E16F7" w:rsidP="007E16F7">
      <w:pPr>
        <w:rPr>
          <w:lang w:val="el-GR"/>
        </w:rPr>
      </w:pPr>
      <w:r>
        <w:rPr>
          <w:lang w:val="el-GR"/>
        </w:rPr>
        <w:t>και μπορούν να οδηγήσουν σε σφάλματα, ή δυσμενή περιστατικά, σε επαναλήψιμη βάση, αν δεν αντιμετωπιστούν..</w:t>
      </w:r>
    </w:p>
    <w:p w14:paraId="517787E4" w14:textId="77777777" w:rsidR="007E16F7" w:rsidRDefault="007E16F7" w:rsidP="007E16F7">
      <w:pPr>
        <w:rPr>
          <w:lang w:val="el-GR"/>
        </w:rPr>
      </w:pPr>
    </w:p>
    <w:p w14:paraId="71A529F7" w14:textId="77777777" w:rsidR="007E16F7" w:rsidRDefault="007E16F7" w:rsidP="007E16F7">
      <w:pPr>
        <w:rPr>
          <w:lang w:val="el-GR"/>
        </w:rPr>
      </w:pPr>
      <w:r>
        <w:rPr>
          <w:lang w:val="el-GR"/>
        </w:rPr>
        <w:t>Η επισήμανση των βαθύτερων αιτίων, είναι κρισιμότατη, για την αποτελεσματική πρόληψη και επίλυση μείζονων προβλημάτων, και εν γένει για τη διαχείριση κινδύνων,</w:t>
      </w:r>
    </w:p>
    <w:p w14:paraId="6847D766" w14:textId="77777777" w:rsidR="007E16F7" w:rsidRDefault="007E16F7" w:rsidP="007E16F7">
      <w:pPr>
        <w:rPr>
          <w:lang w:val="el-GR"/>
        </w:rPr>
      </w:pPr>
      <w:r>
        <w:rPr>
          <w:lang w:val="el-GR"/>
        </w:rPr>
        <w:t xml:space="preserve">Καθώς επιτρέπει στους οργανισμούς υγείας να εφαρμόζουν λύσεις και στρατηγικές, που αποτρέπουν τις υποτροπές μείζονων συμβάντων, </w:t>
      </w:r>
    </w:p>
    <w:p w14:paraId="271F48D6" w14:textId="77777777" w:rsidR="007E16F7" w:rsidRDefault="007E16F7" w:rsidP="007E16F7">
      <w:pPr>
        <w:rPr>
          <w:lang w:val="el-GR"/>
        </w:rPr>
      </w:pPr>
      <w:r>
        <w:rPr>
          <w:lang w:val="el-GR"/>
        </w:rPr>
        <w:lastRenderedPageBreak/>
        <w:t>Αντί απλώς να αντιμετωπίζουν ευκαιριακά,  επιφανειακές δυσλειτουργίες ή συμπτώματα..</w:t>
      </w:r>
    </w:p>
    <w:p w14:paraId="7639F8FB" w14:textId="77777777" w:rsidR="007E16F7" w:rsidRDefault="007E16F7" w:rsidP="007E16F7">
      <w:pPr>
        <w:rPr>
          <w:lang w:val="el-GR"/>
        </w:rPr>
      </w:pPr>
    </w:p>
    <w:p w14:paraId="29119AB7" w14:textId="77777777" w:rsidR="007E16F7" w:rsidRDefault="007E16F7" w:rsidP="007E16F7">
      <w:pPr>
        <w:rPr>
          <w:lang w:val="el-GR"/>
        </w:rPr>
      </w:pPr>
      <w:r>
        <w:rPr>
          <w:lang w:val="el-GR"/>
        </w:rPr>
        <w:t>Τεχνικές, όπως η ανάλυση βαθύτερων αιτίων, ευρύτερα γνωστή με τον αγγλικό όρο ρούτ κόουζ ανάλυσις, η μέθοδος φάιβ γουάι, δηλαδή των πέντε γιατί,</w:t>
      </w:r>
    </w:p>
    <w:p w14:paraId="236916C1" w14:textId="77777777" w:rsidR="007E16F7" w:rsidRDefault="007E16F7" w:rsidP="007E16F7">
      <w:pPr>
        <w:rPr>
          <w:lang w:val="el-GR"/>
        </w:rPr>
      </w:pPr>
      <w:r>
        <w:rPr>
          <w:lang w:val="el-GR"/>
        </w:rPr>
        <w:t>και τα λεγόμενα διαγράμματα ψαροκόκαλου,</w:t>
      </w:r>
    </w:p>
    <w:p w14:paraId="119AAD67" w14:textId="77777777" w:rsidR="007E16F7" w:rsidRDefault="007E16F7" w:rsidP="007E16F7">
      <w:pPr>
        <w:rPr>
          <w:lang w:val="el-GR"/>
        </w:rPr>
      </w:pPr>
      <w:r>
        <w:rPr>
          <w:lang w:val="el-GR"/>
        </w:rPr>
        <w:t>Χρησιμοποιούνται ευρέως, στο πλαίσιο της προσπάθειας συστηματικής αποκάλυψης των υποκείμενων αιτιών..</w:t>
      </w:r>
    </w:p>
    <w:p w14:paraId="75FB003D" w14:textId="77777777" w:rsidR="007E16F7" w:rsidRDefault="007E16F7" w:rsidP="007E16F7">
      <w:pPr>
        <w:rPr>
          <w:lang w:val="el-GR"/>
        </w:rPr>
      </w:pPr>
    </w:p>
    <w:p w14:paraId="39450A5D" w14:textId="77777777" w:rsidR="007E16F7" w:rsidRDefault="007E16F7" w:rsidP="007E16F7">
      <w:pPr>
        <w:rPr>
          <w:lang w:val="el-GR"/>
        </w:rPr>
      </w:pPr>
      <w:r>
        <w:rPr>
          <w:lang w:val="el-GR"/>
        </w:rPr>
        <w:t xml:space="preserve">Ορισμένα πιθανά βαθύτερα αίτια επαναλήψιμων συμβάντων, </w:t>
      </w:r>
    </w:p>
    <w:p w14:paraId="28AB6256" w14:textId="77777777" w:rsidR="007E16F7" w:rsidRDefault="007E16F7" w:rsidP="007E16F7">
      <w:pPr>
        <w:rPr>
          <w:lang w:val="el-GR"/>
        </w:rPr>
      </w:pPr>
      <w:r>
        <w:rPr>
          <w:lang w:val="el-GR"/>
        </w:rPr>
        <w:t>Είναι η ανεπαρκής εκπαίδευση,</w:t>
      </w:r>
    </w:p>
    <w:p w14:paraId="51E83AD5" w14:textId="77777777" w:rsidR="007E16F7" w:rsidRDefault="007E16F7" w:rsidP="007E16F7">
      <w:pPr>
        <w:rPr>
          <w:lang w:val="el-GR"/>
        </w:rPr>
      </w:pPr>
      <w:r>
        <w:rPr>
          <w:lang w:val="el-GR"/>
        </w:rPr>
        <w:t>Οι δυσλειτουργικές διαδικασίες,</w:t>
      </w:r>
    </w:p>
    <w:p w14:paraId="5525E30E" w14:textId="77777777" w:rsidR="007E16F7" w:rsidRDefault="007E16F7" w:rsidP="007E16F7">
      <w:pPr>
        <w:rPr>
          <w:lang w:val="el-GR"/>
        </w:rPr>
      </w:pPr>
      <w:r>
        <w:rPr>
          <w:lang w:val="el-GR"/>
        </w:rPr>
        <w:t>ή συστημικοί και πολιτισμικοί παράγοντες..</w:t>
      </w:r>
    </w:p>
    <w:p w14:paraId="29847C95" w14:textId="77777777" w:rsidR="007E16F7" w:rsidRDefault="007E16F7" w:rsidP="007E16F7">
      <w:pPr>
        <w:rPr>
          <w:lang w:val="el-GR"/>
        </w:rPr>
      </w:pPr>
    </w:p>
    <w:p w14:paraId="5AAC3A91" w14:textId="77777777" w:rsidR="007E16F7" w:rsidRDefault="007E16F7" w:rsidP="007E16F7">
      <w:pPr>
        <w:rPr>
          <w:b/>
          <w:bCs/>
          <w:lang w:val="el-GR"/>
        </w:rPr>
      </w:pPr>
      <w:r>
        <w:rPr>
          <w:b/>
          <w:bCs/>
          <w:lang w:val="el-GR"/>
        </w:rPr>
        <w:t>Διαφάνεια 6</w:t>
      </w:r>
    </w:p>
    <w:p w14:paraId="1C4FAFBC" w14:textId="77777777" w:rsidR="007E16F7" w:rsidRDefault="007E16F7" w:rsidP="007E16F7">
      <w:pPr>
        <w:rPr>
          <w:lang w:val="el-GR"/>
        </w:rPr>
      </w:pPr>
      <w:r>
        <w:rPr>
          <w:lang w:val="el-GR"/>
        </w:rPr>
        <w:t>Η μέθοδος φάιβ γουάι, είναι μια απλή στη χρήση της τεχνική πολλαπλών βημάτων,</w:t>
      </w:r>
    </w:p>
    <w:p w14:paraId="381577B8" w14:textId="77777777" w:rsidR="007E16F7" w:rsidRDefault="007E16F7" w:rsidP="007E16F7">
      <w:pPr>
        <w:rPr>
          <w:lang w:val="el-GR"/>
        </w:rPr>
      </w:pPr>
      <w:r>
        <w:rPr>
          <w:lang w:val="el-GR"/>
        </w:rPr>
        <w:t>Κατά την οποία σε κάθε βήμα, αναρωτιόμαστε σχετικά με το άμεσο αίτιο,</w:t>
      </w:r>
    </w:p>
    <w:p w14:paraId="2A9E9F11" w14:textId="77777777" w:rsidR="007E16F7" w:rsidRDefault="007E16F7" w:rsidP="007E16F7">
      <w:pPr>
        <w:rPr>
          <w:lang w:val="el-GR"/>
        </w:rPr>
      </w:pPr>
      <w:r>
        <w:rPr>
          <w:lang w:val="el-GR"/>
        </w:rPr>
        <w:t>Ώσπου τελικά να αποκαλυφθεί η βαθύτερη, θεμελιώδης αιτία..</w:t>
      </w:r>
    </w:p>
    <w:p w14:paraId="2249251F" w14:textId="77777777" w:rsidR="007E16F7" w:rsidRDefault="007E16F7" w:rsidP="007E16F7">
      <w:pPr>
        <w:rPr>
          <w:lang w:val="el-GR"/>
        </w:rPr>
      </w:pPr>
    </w:p>
    <w:p w14:paraId="6B21D6D9" w14:textId="77777777" w:rsidR="007E16F7" w:rsidRDefault="007E16F7" w:rsidP="007E16F7">
      <w:pPr>
        <w:rPr>
          <w:lang w:val="el-GR"/>
        </w:rPr>
      </w:pPr>
      <w:r>
        <w:rPr>
          <w:lang w:val="el-GR"/>
        </w:rPr>
        <w:t xml:space="preserve">Τυπικά, απαιτούνται πέντε βήματα, δηλαδή αναζητούμε το γιατί, πέντε φορές, </w:t>
      </w:r>
    </w:p>
    <w:p w14:paraId="0C3C32B4" w14:textId="77777777" w:rsidR="007E16F7" w:rsidRDefault="007E16F7" w:rsidP="007E16F7">
      <w:pPr>
        <w:rPr>
          <w:lang w:val="el-GR"/>
        </w:rPr>
      </w:pPr>
      <w:r>
        <w:rPr>
          <w:lang w:val="el-GR"/>
        </w:rPr>
        <w:t>Εξού και το όνομα της μεθόδου..</w:t>
      </w:r>
    </w:p>
    <w:p w14:paraId="7C71DE35" w14:textId="77777777" w:rsidR="007E16F7" w:rsidRDefault="007E16F7" w:rsidP="007E16F7">
      <w:pPr>
        <w:rPr>
          <w:lang w:val="el-GR"/>
        </w:rPr>
      </w:pPr>
      <w:r>
        <w:rPr>
          <w:lang w:val="el-GR"/>
        </w:rPr>
        <w:t>Ωστόσο, ο αριθμός των βημάτων μπορεί να ποικίλει, αναλόγως της πολυπλοκότητας του προβλήματος..</w:t>
      </w:r>
    </w:p>
    <w:p w14:paraId="376687A6" w14:textId="77777777" w:rsidR="007E16F7" w:rsidRDefault="007E16F7" w:rsidP="007E16F7">
      <w:pPr>
        <w:rPr>
          <w:lang w:val="el-GR"/>
        </w:rPr>
      </w:pPr>
    </w:p>
    <w:p w14:paraId="736EB076" w14:textId="77777777" w:rsidR="007E16F7" w:rsidRDefault="007E16F7" w:rsidP="007E16F7">
      <w:pPr>
        <w:rPr>
          <w:lang w:val="el-GR"/>
        </w:rPr>
      </w:pPr>
      <w:r>
        <w:rPr>
          <w:lang w:val="el-GR"/>
        </w:rPr>
        <w:t>Η τεχνική ρούτ κόουζ ανάλυσις, από την άλλη, είναι μια συστηματική προσέγγιση διερεύνησης της σχέσης αιτίου αιτιατού, που υπόκειται ενός ζητήματος,</w:t>
      </w:r>
    </w:p>
    <w:p w14:paraId="787491CE" w14:textId="77777777" w:rsidR="007E16F7" w:rsidRDefault="007E16F7" w:rsidP="007E16F7">
      <w:pPr>
        <w:rPr>
          <w:lang w:val="el-GR"/>
        </w:rPr>
      </w:pPr>
      <w:r>
        <w:rPr>
          <w:lang w:val="el-GR"/>
        </w:rPr>
        <w:t>Προκειμένου τελικά να εντοπιστεί η προέλευσή του..</w:t>
      </w:r>
    </w:p>
    <w:p w14:paraId="2B0A7E41" w14:textId="77777777" w:rsidR="007E16F7" w:rsidRDefault="007E16F7" w:rsidP="007E16F7">
      <w:pPr>
        <w:rPr>
          <w:lang w:val="el-GR"/>
        </w:rPr>
      </w:pPr>
    </w:p>
    <w:p w14:paraId="4C9A452D" w14:textId="77777777" w:rsidR="007E16F7" w:rsidRDefault="007E16F7" w:rsidP="007E16F7">
      <w:pPr>
        <w:rPr>
          <w:lang w:val="el-GR"/>
        </w:rPr>
      </w:pPr>
      <w:r>
        <w:rPr>
          <w:lang w:val="el-GR"/>
        </w:rPr>
        <w:t>Η τεχνική συχνά περιλαμβάνει πολλαπλά εργαλεία και μεθόδους,</w:t>
      </w:r>
    </w:p>
    <w:p w14:paraId="555CA6B7" w14:textId="77777777" w:rsidR="007E16F7" w:rsidRDefault="007E16F7" w:rsidP="007E16F7">
      <w:pPr>
        <w:rPr>
          <w:lang w:val="el-GR"/>
        </w:rPr>
      </w:pPr>
      <w:r>
        <w:rPr>
          <w:lang w:val="el-GR"/>
        </w:rPr>
        <w:t>Όπως διαγράμματα ροής,</w:t>
      </w:r>
    </w:p>
    <w:p w14:paraId="5E748C60" w14:textId="77777777" w:rsidR="007E16F7" w:rsidRDefault="007E16F7" w:rsidP="007E16F7">
      <w:pPr>
        <w:rPr>
          <w:lang w:val="el-GR"/>
        </w:rPr>
      </w:pPr>
      <w:r>
        <w:rPr>
          <w:lang w:val="el-GR"/>
        </w:rPr>
        <w:t>Διαγράμματα αιτίου και αποτελέσματος,</w:t>
      </w:r>
    </w:p>
    <w:p w14:paraId="383A2D2C" w14:textId="77777777" w:rsidR="007E16F7" w:rsidRDefault="007E16F7" w:rsidP="007E16F7">
      <w:pPr>
        <w:rPr>
          <w:lang w:val="el-GR"/>
        </w:rPr>
      </w:pPr>
      <w:r>
        <w:rPr>
          <w:lang w:val="el-GR"/>
        </w:rPr>
        <w:t>Ή «αναλύσεις τρόπου αστοχίας»..</w:t>
      </w:r>
    </w:p>
    <w:p w14:paraId="2AE3B2D9" w14:textId="77777777" w:rsidR="007E16F7" w:rsidRDefault="007E16F7" w:rsidP="007E16F7">
      <w:pPr>
        <w:rPr>
          <w:lang w:val="el-GR"/>
        </w:rPr>
      </w:pPr>
    </w:p>
    <w:p w14:paraId="7C50FBB5" w14:textId="77777777" w:rsidR="007E16F7" w:rsidRDefault="007E16F7" w:rsidP="007E16F7">
      <w:pPr>
        <w:rPr>
          <w:lang w:val="el-GR"/>
        </w:rPr>
      </w:pPr>
    </w:p>
    <w:p w14:paraId="49D53688" w14:textId="77777777" w:rsidR="007E16F7" w:rsidRDefault="007E16F7" w:rsidP="007E16F7">
      <w:pPr>
        <w:rPr>
          <w:lang w:val="el-GR"/>
        </w:rPr>
      </w:pPr>
      <w:r>
        <w:rPr>
          <w:lang w:val="el-GR"/>
        </w:rPr>
        <w:t>Τα λεγόμενα διαγράμματα ψαροκόκαλου, αποτελούν εργαλεία οπτικοποίησης,</w:t>
      </w:r>
    </w:p>
    <w:p w14:paraId="1399C8EA" w14:textId="77777777" w:rsidR="007E16F7" w:rsidRDefault="007E16F7" w:rsidP="007E16F7">
      <w:pPr>
        <w:rPr>
          <w:lang w:val="el-GR"/>
        </w:rPr>
      </w:pPr>
      <w:r>
        <w:rPr>
          <w:lang w:val="el-GR"/>
        </w:rPr>
        <w:t>Που εξυπηρετούν την ταξινόμηση πιθανών αιτίων ενός προβλήματος, το οποίο τοποθετείται στην κεφαλή,</w:t>
      </w:r>
    </w:p>
    <w:p w14:paraId="0DBD73C1" w14:textId="77777777" w:rsidR="007E16F7" w:rsidRDefault="007E16F7" w:rsidP="007E16F7">
      <w:pPr>
        <w:rPr>
          <w:lang w:val="el-GR"/>
        </w:rPr>
      </w:pPr>
      <w:r>
        <w:rPr>
          <w:lang w:val="el-GR"/>
        </w:rPr>
        <w:t xml:space="preserve"> σε κατηγορίες, Όπως είναι ο ανθρώπινος παράγοντας,</w:t>
      </w:r>
    </w:p>
    <w:p w14:paraId="380E762D" w14:textId="77777777" w:rsidR="007E16F7" w:rsidRDefault="007E16F7" w:rsidP="007E16F7">
      <w:pPr>
        <w:rPr>
          <w:lang w:val="el-GR"/>
        </w:rPr>
      </w:pPr>
      <w:r>
        <w:rPr>
          <w:lang w:val="el-GR"/>
        </w:rPr>
        <w:t>Οι διαδικασίες,</w:t>
      </w:r>
    </w:p>
    <w:p w14:paraId="1DD865A1" w14:textId="77777777" w:rsidR="007E16F7" w:rsidRDefault="007E16F7" w:rsidP="007E16F7">
      <w:pPr>
        <w:rPr>
          <w:lang w:val="el-GR"/>
        </w:rPr>
      </w:pPr>
      <w:r>
        <w:rPr>
          <w:lang w:val="el-GR"/>
        </w:rPr>
        <w:t>Ο υλικοτεχνικός εξοπλισμός,</w:t>
      </w:r>
    </w:p>
    <w:p w14:paraId="11BF9DB2" w14:textId="77777777" w:rsidR="007E16F7" w:rsidRDefault="007E16F7" w:rsidP="007E16F7">
      <w:pPr>
        <w:rPr>
          <w:lang w:val="el-GR"/>
        </w:rPr>
      </w:pPr>
      <w:r>
        <w:rPr>
          <w:lang w:val="el-GR"/>
        </w:rPr>
        <w:t>το περιβάλλον,</w:t>
      </w:r>
    </w:p>
    <w:p w14:paraId="7F115EB9" w14:textId="77777777" w:rsidR="007E16F7" w:rsidRDefault="007E16F7" w:rsidP="007E16F7">
      <w:pPr>
        <w:rPr>
          <w:lang w:val="el-GR"/>
        </w:rPr>
      </w:pPr>
      <w:r>
        <w:rPr>
          <w:lang w:val="el-GR"/>
        </w:rPr>
        <w:t>ή η διαχείριση..</w:t>
      </w:r>
    </w:p>
    <w:p w14:paraId="586BCDBA" w14:textId="77777777" w:rsidR="007E16F7" w:rsidRDefault="007E16F7" w:rsidP="007E16F7">
      <w:pPr>
        <w:rPr>
          <w:lang w:val="el-GR"/>
        </w:rPr>
      </w:pPr>
    </w:p>
    <w:p w14:paraId="3AC02F6A" w14:textId="77777777" w:rsidR="007E16F7" w:rsidRDefault="007E16F7" w:rsidP="007E16F7">
      <w:pPr>
        <w:rPr>
          <w:lang w:val="el-GR"/>
        </w:rPr>
      </w:pPr>
      <w:r>
        <w:rPr>
          <w:lang w:val="el-GR"/>
        </w:rPr>
        <w:t>Συνδυάζοντας τις ως άνω μεθόδους, ή προσαρμόζοντάς τις σε συγκεκριμένες καταστάσεις,</w:t>
      </w:r>
    </w:p>
    <w:p w14:paraId="79E7BCFC" w14:textId="77777777" w:rsidR="007E16F7" w:rsidRPr="007E16F7" w:rsidRDefault="007E16F7" w:rsidP="007E16F7">
      <w:pPr>
        <w:rPr>
          <w:lang w:val="el-GR"/>
        </w:rPr>
      </w:pPr>
      <w:r>
        <w:rPr>
          <w:lang w:val="el-GR"/>
        </w:rPr>
        <w:t>Οι οργανισμοί υγείας, μπορούν να εντοπίζουν, και τελικά να αντιμετωπίζουν, τις βαθύτερες αιτίες, που οδηγούν επαναλήψιμα, σε καταστάσεις που απειλούν την ασφάλεια των ασθενών.</w:t>
      </w:r>
    </w:p>
    <w:p w14:paraId="4A4A1AB0" w14:textId="77777777" w:rsidR="007E16F7" w:rsidRDefault="007E16F7" w:rsidP="007E16F7">
      <w:pPr>
        <w:rPr>
          <w:lang w:val="el-GR"/>
        </w:rPr>
      </w:pPr>
    </w:p>
    <w:p w14:paraId="17EEB79E" w14:textId="77777777" w:rsidR="007E16F7" w:rsidRDefault="007E16F7" w:rsidP="007E16F7">
      <w:pPr>
        <w:rPr>
          <w:lang w:val="el-GR"/>
        </w:rPr>
      </w:pPr>
    </w:p>
    <w:p w14:paraId="3A88FA5D" w14:textId="2A63DD38" w:rsidR="00F105EE" w:rsidRPr="00194B12" w:rsidRDefault="00C92A2F" w:rsidP="00397062">
      <w:pPr>
        <w:spacing w:after="0" w:line="240" w:lineRule="auto"/>
        <w:rPr>
          <w:lang w:val="el-GR"/>
        </w:rPr>
      </w:pPr>
      <w:r w:rsidRPr="00D64355">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D64355">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D64355">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EED22" w14:textId="77777777" w:rsidR="00897974" w:rsidRDefault="00897974" w:rsidP="00CA38A2">
      <w:pPr>
        <w:spacing w:after="0" w:line="240" w:lineRule="auto"/>
      </w:pPr>
      <w:r>
        <w:separator/>
      </w:r>
    </w:p>
  </w:endnote>
  <w:endnote w:type="continuationSeparator" w:id="0">
    <w:p w14:paraId="4F980982" w14:textId="77777777" w:rsidR="00897974" w:rsidRDefault="00897974"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DB324" w14:textId="77777777" w:rsidR="00897974" w:rsidRDefault="00897974" w:rsidP="00CA38A2">
      <w:pPr>
        <w:spacing w:after="0" w:line="240" w:lineRule="auto"/>
      </w:pPr>
      <w:r>
        <w:separator/>
      </w:r>
    </w:p>
  </w:footnote>
  <w:footnote w:type="continuationSeparator" w:id="0">
    <w:p w14:paraId="3C539CA1" w14:textId="77777777" w:rsidR="00897974" w:rsidRDefault="00897974"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6034C"/>
    <w:multiLevelType w:val="multilevel"/>
    <w:tmpl w:val="73284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2"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6"/>
  </w:num>
  <w:num w:numId="2" w16cid:durableId="1368064991">
    <w:abstractNumId w:val="17"/>
  </w:num>
  <w:num w:numId="3" w16cid:durableId="1547520801">
    <w:abstractNumId w:val="11"/>
  </w:num>
  <w:num w:numId="4" w16cid:durableId="53161785">
    <w:abstractNumId w:val="27"/>
  </w:num>
  <w:num w:numId="5" w16cid:durableId="1515001117">
    <w:abstractNumId w:val="15"/>
  </w:num>
  <w:num w:numId="6" w16cid:durableId="325329681">
    <w:abstractNumId w:val="3"/>
  </w:num>
  <w:num w:numId="7" w16cid:durableId="564606079">
    <w:abstractNumId w:val="23"/>
  </w:num>
  <w:num w:numId="8" w16cid:durableId="360790641">
    <w:abstractNumId w:val="26"/>
  </w:num>
  <w:num w:numId="9" w16cid:durableId="975840892">
    <w:abstractNumId w:val="19"/>
  </w:num>
  <w:num w:numId="10" w16cid:durableId="167060576">
    <w:abstractNumId w:val="14"/>
  </w:num>
  <w:num w:numId="11" w16cid:durableId="1155075287">
    <w:abstractNumId w:val="25"/>
  </w:num>
  <w:num w:numId="12" w16cid:durableId="187456256">
    <w:abstractNumId w:val="0"/>
  </w:num>
  <w:num w:numId="13" w16cid:durableId="481384423">
    <w:abstractNumId w:val="4"/>
  </w:num>
  <w:num w:numId="14" w16cid:durableId="1718702920">
    <w:abstractNumId w:val="13"/>
  </w:num>
  <w:num w:numId="15" w16cid:durableId="698316277">
    <w:abstractNumId w:val="21"/>
  </w:num>
  <w:num w:numId="16" w16cid:durableId="645203414">
    <w:abstractNumId w:val="5"/>
  </w:num>
  <w:num w:numId="17" w16cid:durableId="899830480">
    <w:abstractNumId w:val="20"/>
  </w:num>
  <w:num w:numId="18" w16cid:durableId="46997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8"/>
    <w:lvlOverride w:ilvl="0"/>
    <w:lvlOverride w:ilvl="1">
      <w:startOverride w:val="34"/>
    </w:lvlOverride>
    <w:lvlOverride w:ilvl="2"/>
    <w:lvlOverride w:ilvl="3"/>
    <w:lvlOverride w:ilvl="4"/>
    <w:lvlOverride w:ilvl="5"/>
    <w:lvlOverride w:ilvl="6"/>
    <w:lvlOverride w:ilvl="7"/>
    <w:lvlOverride w:ilvl="8"/>
  </w:num>
  <w:num w:numId="28" w16cid:durableId="1716080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6060"/>
    <w:rsid w:val="00037ACB"/>
    <w:rsid w:val="0006431B"/>
    <w:rsid w:val="00070700"/>
    <w:rsid w:val="00076F91"/>
    <w:rsid w:val="0009595F"/>
    <w:rsid w:val="000A4F8F"/>
    <w:rsid w:val="000C0315"/>
    <w:rsid w:val="000D13A8"/>
    <w:rsid w:val="001134A0"/>
    <w:rsid w:val="001809D0"/>
    <w:rsid w:val="00194B12"/>
    <w:rsid w:val="001A14BC"/>
    <w:rsid w:val="001E4F54"/>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D5E3A"/>
    <w:rsid w:val="003E5019"/>
    <w:rsid w:val="004462FA"/>
    <w:rsid w:val="005265C5"/>
    <w:rsid w:val="005563C5"/>
    <w:rsid w:val="00580EFE"/>
    <w:rsid w:val="00587B68"/>
    <w:rsid w:val="005A1C6A"/>
    <w:rsid w:val="005C0977"/>
    <w:rsid w:val="005D666E"/>
    <w:rsid w:val="005F77DB"/>
    <w:rsid w:val="00603CE2"/>
    <w:rsid w:val="00630E74"/>
    <w:rsid w:val="006617F5"/>
    <w:rsid w:val="00665C22"/>
    <w:rsid w:val="006A4E50"/>
    <w:rsid w:val="006A7026"/>
    <w:rsid w:val="006C2944"/>
    <w:rsid w:val="006F60CE"/>
    <w:rsid w:val="00722993"/>
    <w:rsid w:val="00733F48"/>
    <w:rsid w:val="0074059A"/>
    <w:rsid w:val="00767421"/>
    <w:rsid w:val="0078304F"/>
    <w:rsid w:val="007D3023"/>
    <w:rsid w:val="007E050A"/>
    <w:rsid w:val="007E16F7"/>
    <w:rsid w:val="007F5365"/>
    <w:rsid w:val="0080406E"/>
    <w:rsid w:val="00816451"/>
    <w:rsid w:val="00855DE1"/>
    <w:rsid w:val="00857EB5"/>
    <w:rsid w:val="008722F6"/>
    <w:rsid w:val="008749E6"/>
    <w:rsid w:val="00897974"/>
    <w:rsid w:val="008F5C5A"/>
    <w:rsid w:val="00912367"/>
    <w:rsid w:val="00945EF8"/>
    <w:rsid w:val="00973B7D"/>
    <w:rsid w:val="009A10F1"/>
    <w:rsid w:val="009B3931"/>
    <w:rsid w:val="009C457A"/>
    <w:rsid w:val="009C535F"/>
    <w:rsid w:val="00A05203"/>
    <w:rsid w:val="00A227CB"/>
    <w:rsid w:val="00A259BE"/>
    <w:rsid w:val="00A33985"/>
    <w:rsid w:val="00A42C11"/>
    <w:rsid w:val="00A5588D"/>
    <w:rsid w:val="00A75A68"/>
    <w:rsid w:val="00AB399B"/>
    <w:rsid w:val="00AD05C6"/>
    <w:rsid w:val="00AD708F"/>
    <w:rsid w:val="00AE6741"/>
    <w:rsid w:val="00B24168"/>
    <w:rsid w:val="00B352CF"/>
    <w:rsid w:val="00B40315"/>
    <w:rsid w:val="00B75090"/>
    <w:rsid w:val="00B91166"/>
    <w:rsid w:val="00BC044E"/>
    <w:rsid w:val="00BD2BA9"/>
    <w:rsid w:val="00BF6480"/>
    <w:rsid w:val="00C35F85"/>
    <w:rsid w:val="00C36245"/>
    <w:rsid w:val="00C64CEE"/>
    <w:rsid w:val="00C76120"/>
    <w:rsid w:val="00C83BDB"/>
    <w:rsid w:val="00C92A2F"/>
    <w:rsid w:val="00CA258C"/>
    <w:rsid w:val="00CA38A2"/>
    <w:rsid w:val="00CB1CEA"/>
    <w:rsid w:val="00CD6122"/>
    <w:rsid w:val="00D24DD3"/>
    <w:rsid w:val="00D45848"/>
    <w:rsid w:val="00D460A3"/>
    <w:rsid w:val="00D50A33"/>
    <w:rsid w:val="00D616A4"/>
    <w:rsid w:val="00D64355"/>
    <w:rsid w:val="00D74900"/>
    <w:rsid w:val="00E607BF"/>
    <w:rsid w:val="00E64F1C"/>
    <w:rsid w:val="00EC0C4F"/>
    <w:rsid w:val="00EC32AC"/>
    <w:rsid w:val="00EF0FD2"/>
    <w:rsid w:val="00EF6A40"/>
    <w:rsid w:val="00F105EE"/>
    <w:rsid w:val="00F90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paragraph" w:styleId="Heading5">
    <w:name w:val="heading 5"/>
    <w:basedOn w:val="Normal"/>
    <w:next w:val="Normal"/>
    <w:link w:val="Heading5Char"/>
    <w:uiPriority w:val="9"/>
    <w:semiHidden/>
    <w:unhideWhenUsed/>
    <w:qFormat/>
    <w:rsid w:val="00F905B2"/>
    <w:pPr>
      <w:keepNext/>
      <w:keepLines/>
      <w:spacing w:before="80" w:after="40" w:line="256" w:lineRule="auto"/>
      <w:outlineLvl w:val="4"/>
    </w:pPr>
    <w:rPr>
      <w:rFonts w:eastAsiaTheme="majorEastAsia" w:cstheme="majorBidi"/>
      <w:color w:val="2E74B5" w:themeColor="accent1" w:themeShade="BF"/>
      <w:sz w:val="24"/>
      <w:szCs w:val="24"/>
      <w:lang w:val="el-GR"/>
    </w:rPr>
  </w:style>
  <w:style w:type="paragraph" w:styleId="Heading6">
    <w:name w:val="heading 6"/>
    <w:basedOn w:val="Normal"/>
    <w:next w:val="Normal"/>
    <w:link w:val="Heading6Char"/>
    <w:uiPriority w:val="9"/>
    <w:semiHidden/>
    <w:unhideWhenUsed/>
    <w:qFormat/>
    <w:rsid w:val="00F905B2"/>
    <w:pPr>
      <w:keepNext/>
      <w:keepLines/>
      <w:spacing w:before="40" w:after="0" w:line="256" w:lineRule="auto"/>
      <w:outlineLvl w:val="5"/>
    </w:pPr>
    <w:rPr>
      <w:rFonts w:eastAsiaTheme="majorEastAsia" w:cstheme="majorBidi"/>
      <w:i/>
      <w:iCs/>
      <w:color w:val="595959" w:themeColor="text1" w:themeTint="A6"/>
      <w:sz w:val="24"/>
      <w:szCs w:val="24"/>
      <w:lang w:val="el-GR"/>
    </w:rPr>
  </w:style>
  <w:style w:type="paragraph" w:styleId="Heading7">
    <w:name w:val="heading 7"/>
    <w:basedOn w:val="Normal"/>
    <w:next w:val="Normal"/>
    <w:link w:val="Heading7Char"/>
    <w:uiPriority w:val="9"/>
    <w:semiHidden/>
    <w:unhideWhenUsed/>
    <w:qFormat/>
    <w:rsid w:val="00F905B2"/>
    <w:pPr>
      <w:keepNext/>
      <w:keepLines/>
      <w:spacing w:before="40" w:after="0" w:line="256" w:lineRule="auto"/>
      <w:outlineLvl w:val="6"/>
    </w:pPr>
    <w:rPr>
      <w:rFonts w:eastAsiaTheme="majorEastAsia" w:cstheme="majorBidi"/>
      <w:color w:val="595959" w:themeColor="text1" w:themeTint="A6"/>
      <w:sz w:val="24"/>
      <w:szCs w:val="24"/>
      <w:lang w:val="el-GR"/>
    </w:rPr>
  </w:style>
  <w:style w:type="paragraph" w:styleId="Heading8">
    <w:name w:val="heading 8"/>
    <w:basedOn w:val="Normal"/>
    <w:next w:val="Normal"/>
    <w:link w:val="Heading8Char"/>
    <w:uiPriority w:val="9"/>
    <w:semiHidden/>
    <w:unhideWhenUsed/>
    <w:qFormat/>
    <w:rsid w:val="00F905B2"/>
    <w:pPr>
      <w:keepNext/>
      <w:keepLines/>
      <w:spacing w:after="0" w:line="256" w:lineRule="auto"/>
      <w:outlineLvl w:val="7"/>
    </w:pPr>
    <w:rPr>
      <w:rFonts w:eastAsiaTheme="majorEastAsia" w:cstheme="majorBidi"/>
      <w:i/>
      <w:iCs/>
      <w:color w:val="272727" w:themeColor="text1" w:themeTint="D8"/>
      <w:sz w:val="24"/>
      <w:szCs w:val="24"/>
      <w:lang w:val="el-GR"/>
    </w:rPr>
  </w:style>
  <w:style w:type="paragraph" w:styleId="Heading9">
    <w:name w:val="heading 9"/>
    <w:basedOn w:val="Normal"/>
    <w:next w:val="Normal"/>
    <w:link w:val="Heading9Char"/>
    <w:uiPriority w:val="9"/>
    <w:semiHidden/>
    <w:unhideWhenUsed/>
    <w:qFormat/>
    <w:rsid w:val="00F905B2"/>
    <w:pPr>
      <w:keepNext/>
      <w:keepLines/>
      <w:spacing w:after="0" w:line="256" w:lineRule="auto"/>
      <w:outlineLvl w:val="8"/>
    </w:pPr>
    <w:rPr>
      <w:rFonts w:eastAsiaTheme="majorEastAsia" w:cstheme="majorBidi"/>
      <w:color w:val="272727" w:themeColor="text1" w:themeTint="D8"/>
      <w:sz w:val="24"/>
      <w:szCs w:val="24"/>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6245"/>
    <w:rPr>
      <w:b/>
      <w:bCs/>
    </w:rPr>
  </w:style>
  <w:style w:type="character" w:customStyle="1" w:styleId="Heading5Char">
    <w:name w:val="Heading 5 Char"/>
    <w:basedOn w:val="DefaultParagraphFont"/>
    <w:link w:val="Heading5"/>
    <w:uiPriority w:val="9"/>
    <w:semiHidden/>
    <w:rsid w:val="00F905B2"/>
    <w:rPr>
      <w:rFonts w:eastAsiaTheme="majorEastAsia" w:cstheme="majorBidi"/>
      <w:color w:val="2E74B5" w:themeColor="accent1" w:themeShade="BF"/>
      <w:sz w:val="24"/>
      <w:szCs w:val="24"/>
      <w:lang w:val="el-GR"/>
    </w:rPr>
  </w:style>
  <w:style w:type="character" w:customStyle="1" w:styleId="Heading6Char">
    <w:name w:val="Heading 6 Char"/>
    <w:basedOn w:val="DefaultParagraphFont"/>
    <w:link w:val="Heading6"/>
    <w:uiPriority w:val="9"/>
    <w:semiHidden/>
    <w:rsid w:val="00F905B2"/>
    <w:rPr>
      <w:rFonts w:eastAsiaTheme="majorEastAsia" w:cstheme="majorBidi"/>
      <w:i/>
      <w:iCs/>
      <w:color w:val="595959" w:themeColor="text1" w:themeTint="A6"/>
      <w:sz w:val="24"/>
      <w:szCs w:val="24"/>
      <w:lang w:val="el-GR"/>
    </w:rPr>
  </w:style>
  <w:style w:type="character" w:customStyle="1" w:styleId="Heading7Char">
    <w:name w:val="Heading 7 Char"/>
    <w:basedOn w:val="DefaultParagraphFont"/>
    <w:link w:val="Heading7"/>
    <w:uiPriority w:val="9"/>
    <w:semiHidden/>
    <w:rsid w:val="00F905B2"/>
    <w:rPr>
      <w:rFonts w:eastAsiaTheme="majorEastAsia" w:cstheme="majorBidi"/>
      <w:color w:val="595959" w:themeColor="text1" w:themeTint="A6"/>
      <w:sz w:val="24"/>
      <w:szCs w:val="24"/>
      <w:lang w:val="el-GR"/>
    </w:rPr>
  </w:style>
  <w:style w:type="character" w:customStyle="1" w:styleId="Heading8Char">
    <w:name w:val="Heading 8 Char"/>
    <w:basedOn w:val="DefaultParagraphFont"/>
    <w:link w:val="Heading8"/>
    <w:uiPriority w:val="9"/>
    <w:semiHidden/>
    <w:rsid w:val="00F905B2"/>
    <w:rPr>
      <w:rFonts w:eastAsiaTheme="majorEastAsia" w:cstheme="majorBidi"/>
      <w:i/>
      <w:iCs/>
      <w:color w:val="272727" w:themeColor="text1" w:themeTint="D8"/>
      <w:sz w:val="24"/>
      <w:szCs w:val="24"/>
      <w:lang w:val="el-GR"/>
    </w:rPr>
  </w:style>
  <w:style w:type="character" w:customStyle="1" w:styleId="Heading9Char">
    <w:name w:val="Heading 9 Char"/>
    <w:basedOn w:val="DefaultParagraphFont"/>
    <w:link w:val="Heading9"/>
    <w:uiPriority w:val="9"/>
    <w:semiHidden/>
    <w:rsid w:val="00F905B2"/>
    <w:rPr>
      <w:rFonts w:eastAsiaTheme="majorEastAsia" w:cstheme="majorBidi"/>
      <w:color w:val="272727" w:themeColor="text1" w:themeTint="D8"/>
      <w:sz w:val="24"/>
      <w:szCs w:val="24"/>
      <w:lang w:val="el-GR"/>
    </w:rPr>
  </w:style>
  <w:style w:type="paragraph" w:customStyle="1" w:styleId="msonormal0">
    <w:name w:val="msonormal"/>
    <w:basedOn w:val="Normal"/>
    <w:rsid w:val="00F905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qFormat/>
    <w:rsid w:val="00F905B2"/>
    <w:pPr>
      <w:spacing w:after="80" w:line="240" w:lineRule="auto"/>
      <w:contextualSpacing/>
    </w:pPr>
    <w:rPr>
      <w:rFonts w:asciiTheme="majorHAnsi" w:eastAsiaTheme="majorEastAsia" w:hAnsiTheme="majorHAnsi" w:cstheme="majorBidi"/>
      <w:spacing w:val="-10"/>
      <w:kern w:val="28"/>
      <w:sz w:val="56"/>
      <w:szCs w:val="56"/>
      <w:lang w:val="el-GR"/>
    </w:rPr>
  </w:style>
  <w:style w:type="character" w:customStyle="1" w:styleId="TitleChar">
    <w:name w:val="Title Char"/>
    <w:basedOn w:val="DefaultParagraphFont"/>
    <w:link w:val="Title"/>
    <w:uiPriority w:val="10"/>
    <w:rsid w:val="00F905B2"/>
    <w:rPr>
      <w:rFonts w:asciiTheme="majorHAnsi" w:eastAsiaTheme="majorEastAsia" w:hAnsiTheme="majorHAnsi" w:cstheme="majorBidi"/>
      <w:spacing w:val="-10"/>
      <w:kern w:val="28"/>
      <w:sz w:val="56"/>
      <w:szCs w:val="56"/>
      <w:lang w:val="el-GR"/>
    </w:rPr>
  </w:style>
  <w:style w:type="paragraph" w:styleId="Subtitle">
    <w:name w:val="Subtitle"/>
    <w:basedOn w:val="Normal"/>
    <w:next w:val="Normal"/>
    <w:link w:val="SubtitleChar"/>
    <w:uiPriority w:val="11"/>
    <w:qFormat/>
    <w:rsid w:val="00F905B2"/>
    <w:pPr>
      <w:spacing w:line="256" w:lineRule="auto"/>
    </w:pPr>
    <w:rPr>
      <w:rFonts w:eastAsiaTheme="majorEastAsia" w:cstheme="majorBidi"/>
      <w:color w:val="595959" w:themeColor="text1" w:themeTint="A6"/>
      <w:spacing w:val="15"/>
      <w:sz w:val="28"/>
      <w:szCs w:val="28"/>
      <w:lang w:val="el-GR"/>
    </w:rPr>
  </w:style>
  <w:style w:type="character" w:customStyle="1" w:styleId="SubtitleChar">
    <w:name w:val="Subtitle Char"/>
    <w:basedOn w:val="DefaultParagraphFont"/>
    <w:link w:val="Subtitle"/>
    <w:uiPriority w:val="11"/>
    <w:rsid w:val="00F905B2"/>
    <w:rPr>
      <w:rFonts w:eastAsiaTheme="majorEastAsia" w:cstheme="majorBidi"/>
      <w:color w:val="595959" w:themeColor="text1" w:themeTint="A6"/>
      <w:spacing w:val="15"/>
      <w:sz w:val="28"/>
      <w:szCs w:val="28"/>
      <w:lang w:val="el-GR"/>
    </w:rPr>
  </w:style>
  <w:style w:type="paragraph" w:styleId="Quote">
    <w:name w:val="Quote"/>
    <w:basedOn w:val="Normal"/>
    <w:next w:val="Normal"/>
    <w:link w:val="QuoteChar"/>
    <w:uiPriority w:val="29"/>
    <w:qFormat/>
    <w:rsid w:val="00F905B2"/>
    <w:pPr>
      <w:spacing w:before="160" w:line="256" w:lineRule="auto"/>
      <w:jc w:val="center"/>
    </w:pPr>
    <w:rPr>
      <w:rFonts w:ascii="Calibri" w:hAnsi="Calibri" w:cstheme="minorHAnsi"/>
      <w:i/>
      <w:iCs/>
      <w:color w:val="404040" w:themeColor="text1" w:themeTint="BF"/>
      <w:sz w:val="24"/>
      <w:szCs w:val="24"/>
      <w:lang w:val="el-GR"/>
    </w:rPr>
  </w:style>
  <w:style w:type="character" w:customStyle="1" w:styleId="QuoteChar">
    <w:name w:val="Quote Char"/>
    <w:basedOn w:val="DefaultParagraphFont"/>
    <w:link w:val="Quote"/>
    <w:uiPriority w:val="29"/>
    <w:rsid w:val="00F905B2"/>
    <w:rPr>
      <w:rFonts w:ascii="Calibri" w:hAnsi="Calibri" w:cstheme="minorHAnsi"/>
      <w:i/>
      <w:iCs/>
      <w:color w:val="404040" w:themeColor="text1" w:themeTint="BF"/>
      <w:sz w:val="24"/>
      <w:szCs w:val="24"/>
      <w:lang w:val="el-GR"/>
    </w:rPr>
  </w:style>
  <w:style w:type="paragraph" w:styleId="IntenseQuote">
    <w:name w:val="Intense Quote"/>
    <w:basedOn w:val="Normal"/>
    <w:next w:val="Normal"/>
    <w:link w:val="IntenseQuoteChar"/>
    <w:uiPriority w:val="30"/>
    <w:qFormat/>
    <w:rsid w:val="00F905B2"/>
    <w:pPr>
      <w:pBdr>
        <w:top w:val="single" w:sz="4" w:space="10" w:color="2E74B5" w:themeColor="accent1" w:themeShade="BF"/>
        <w:bottom w:val="single" w:sz="4" w:space="10" w:color="2E74B5" w:themeColor="accent1" w:themeShade="BF"/>
      </w:pBdr>
      <w:spacing w:before="360" w:after="360" w:line="256" w:lineRule="auto"/>
      <w:ind w:left="864" w:right="864"/>
      <w:jc w:val="center"/>
    </w:pPr>
    <w:rPr>
      <w:rFonts w:ascii="Calibri" w:hAnsi="Calibri" w:cstheme="minorHAnsi"/>
      <w:i/>
      <w:iCs/>
      <w:color w:val="2E74B5" w:themeColor="accent1" w:themeShade="BF"/>
      <w:sz w:val="24"/>
      <w:szCs w:val="24"/>
      <w:lang w:val="el-GR"/>
    </w:rPr>
  </w:style>
  <w:style w:type="character" w:customStyle="1" w:styleId="IntenseQuoteChar">
    <w:name w:val="Intense Quote Char"/>
    <w:basedOn w:val="DefaultParagraphFont"/>
    <w:link w:val="IntenseQuote"/>
    <w:uiPriority w:val="30"/>
    <w:rsid w:val="00F905B2"/>
    <w:rPr>
      <w:rFonts w:ascii="Calibri" w:hAnsi="Calibri" w:cstheme="minorHAnsi"/>
      <w:i/>
      <w:iCs/>
      <w:color w:val="2E74B5" w:themeColor="accent1" w:themeShade="BF"/>
      <w:sz w:val="24"/>
      <w:szCs w:val="24"/>
      <w:lang w:val="el-GR"/>
    </w:rPr>
  </w:style>
  <w:style w:type="character" w:styleId="IntenseEmphasis">
    <w:name w:val="Intense Emphasis"/>
    <w:basedOn w:val="DefaultParagraphFont"/>
    <w:uiPriority w:val="21"/>
    <w:qFormat/>
    <w:rsid w:val="00F905B2"/>
    <w:rPr>
      <w:i/>
      <w:iCs/>
      <w:color w:val="2E74B5" w:themeColor="accent1" w:themeShade="BF"/>
    </w:rPr>
  </w:style>
  <w:style w:type="character" w:styleId="IntenseReference">
    <w:name w:val="Intense Reference"/>
    <w:basedOn w:val="DefaultParagraphFont"/>
    <w:uiPriority w:val="32"/>
    <w:qFormat/>
    <w:rsid w:val="00F905B2"/>
    <w:rPr>
      <w:b/>
      <w:bCs/>
      <w:smallCaps/>
      <w:color w:val="2E74B5" w:themeColor="accent1" w:themeShade="BF"/>
      <w:spacing w:val="5"/>
    </w:rPr>
  </w:style>
  <w:style w:type="character" w:styleId="UnresolvedMention">
    <w:name w:val="Unresolved Mention"/>
    <w:basedOn w:val="DefaultParagraphFont"/>
    <w:uiPriority w:val="99"/>
    <w:semiHidden/>
    <w:unhideWhenUsed/>
    <w:rsid w:val="006A4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3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2026-04-08T20:11:00Z</dcterms:created>
  <dcterms:modified xsi:type="dcterms:W3CDTF">2026-04-08T20:26:00Z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